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386" w:rsidRDefault="00B81EBB" w:rsidP="001F0386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Consultazione preliminare di mercato ai sensi </w:t>
      </w:r>
      <w:r w:rsidRPr="00B81EBB">
        <w:rPr>
          <w:rFonts w:ascii="Garamond" w:hAnsi="Garamond"/>
          <w:b/>
        </w:rPr>
        <w:t xml:space="preserve">ai sensi dell’art. 66 del d.lgs. 50/2016 </w:t>
      </w:r>
      <w:r>
        <w:rPr>
          <w:rFonts w:ascii="Garamond" w:hAnsi="Garamond"/>
          <w:b/>
        </w:rPr>
        <w:t>relativa al</w:t>
      </w:r>
      <w:r w:rsidRPr="00B81EBB">
        <w:rPr>
          <w:rFonts w:ascii="Garamond" w:hAnsi="Garamond"/>
          <w:b/>
        </w:rPr>
        <w:t xml:space="preserve">la </w:t>
      </w:r>
      <w:r w:rsidR="001F0386">
        <w:rPr>
          <w:rFonts w:ascii="Garamond" w:hAnsi="Garamond"/>
          <w:b/>
        </w:rPr>
        <w:t xml:space="preserve">fornitura di </w:t>
      </w:r>
      <w:r w:rsidR="001F0386" w:rsidRPr="001F0386">
        <w:rPr>
          <w:rFonts w:ascii="Garamond" w:hAnsi="Garamond"/>
          <w:b/>
        </w:rPr>
        <w:t>Switch per le nicchie delle Gallerie comprensivo di doppio modulo SFP 100FX con bretelle LC-SC</w:t>
      </w:r>
      <w:r w:rsidR="001F0386" w:rsidRPr="001F0386">
        <w:rPr>
          <w:rFonts w:ascii="Garamond" w:hAnsi="Garamond"/>
          <w:b/>
        </w:rPr>
        <w:t>.</w:t>
      </w:r>
      <w:r w:rsidR="001F0386">
        <w:rPr>
          <w:rFonts w:ascii="Garamond" w:hAnsi="Garamond"/>
        </w:rPr>
        <w:t xml:space="preserve"> </w:t>
      </w:r>
    </w:p>
    <w:p w:rsidR="00B81EBB" w:rsidRDefault="00B81EBB" w:rsidP="009A4AB0">
      <w:pPr>
        <w:jc w:val="center"/>
        <w:rPr>
          <w:rFonts w:ascii="Garamond" w:hAnsi="Garamond"/>
          <w:b/>
        </w:rPr>
      </w:pPr>
    </w:p>
    <w:p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lastRenderedPageBreak/>
        <w:t>DICHIARA</w:t>
      </w: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:rsidR="00E81506" w:rsidRPr="002D17D6" w:rsidRDefault="00E81506" w:rsidP="009A4AB0">
      <w:pPr>
        <w:ind w:left="720"/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020559" w:rsidRPr="002D17D6" w:rsidRDefault="00020559" w:rsidP="00020559">
      <w:pPr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:rsidR="009A4AB0" w:rsidRPr="002D17D6" w:rsidRDefault="00020559" w:rsidP="009A4AB0">
      <w:pPr>
        <w:widowControl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A</w:t>
      </w:r>
      <w:r w:rsidR="009A4AB0" w:rsidRPr="002D17D6">
        <w:rPr>
          <w:rFonts w:ascii="Garamond" w:hAnsi="Garamond"/>
          <w:b/>
        </w:rPr>
        <w:t>i fini della partecipazione alla presente</w:t>
      </w:r>
      <w:r>
        <w:rPr>
          <w:rFonts w:ascii="Garamond" w:hAnsi="Garamond"/>
          <w:b/>
        </w:rPr>
        <w:t xml:space="preserve"> consultazione preliminare di mercato la dichiarazione deve essere firmata dal legale rappresentante e inviata all’indirizzo </w:t>
      </w:r>
      <w:r w:rsidR="001F0386" w:rsidRPr="006674A6">
        <w:rPr>
          <w:rFonts w:ascii="Garamond" w:hAnsi="Garamond" w:cs="CGTimes"/>
          <w:b/>
          <w:color w:val="0070C0"/>
          <w:u w:val="single"/>
        </w:rPr>
        <w:t>acquisti-impianti-servizigenerali@pec.autostrade.it</w:t>
      </w:r>
      <w:r w:rsidR="001F0386" w:rsidRPr="001F0386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unitamente ad una copia del documento d’identità</w:t>
      </w:r>
      <w:r w:rsidR="006674A6">
        <w:rPr>
          <w:rFonts w:ascii="Garamond" w:hAnsi="Garamond"/>
          <w:b/>
        </w:rPr>
        <w:t xml:space="preserve"> e deve essere corredata </w:t>
      </w:r>
      <w:r w:rsidR="006674A6" w:rsidRPr="006674A6">
        <w:rPr>
          <w:rFonts w:ascii="Garamond" w:hAnsi="Garamond" w:cs="CGTimes"/>
          <w:b/>
          <w:color w:val="000000"/>
        </w:rPr>
        <w:t>referenze dimostrabili per la fornitura in oggetto a soggetti pubblici o privati negli ultimi 3 anni e/o di autorizzazione alla commercializzazione della fornitura in oggetto da parte del produttore e/o del rivenditore della stessa.</w:t>
      </w:r>
    </w:p>
    <w:p w:rsidR="009A4AB0" w:rsidRPr="002D17D6" w:rsidRDefault="009A4AB0" w:rsidP="009A4AB0">
      <w:pPr>
        <w:widowControl w:val="0"/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widowControl w:val="0"/>
        <w:jc w:val="both"/>
        <w:rPr>
          <w:rFonts w:ascii="Garamond" w:hAnsi="Garamond"/>
          <w:b/>
          <w:color w:val="000000"/>
        </w:rPr>
      </w:pPr>
      <w:bookmarkStart w:id="0" w:name="_GoBack"/>
      <w:bookmarkEnd w:id="0"/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582D8D" w:rsidRDefault="00582D8D"/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A7A" w:rsidRDefault="00682A7A" w:rsidP="009A4AB0">
      <w:pPr>
        <w:spacing w:after="0" w:line="240" w:lineRule="auto"/>
      </w:pPr>
      <w:r>
        <w:separator/>
      </w:r>
    </w:p>
  </w:endnote>
  <w:endnote w:type="continuationSeparator" w:id="0">
    <w:p w:rsidR="00682A7A" w:rsidRDefault="00682A7A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Ti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F1" w:rsidRDefault="006674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A7A" w:rsidRDefault="00682A7A" w:rsidP="009A4AB0">
      <w:pPr>
        <w:spacing w:after="0" w:line="240" w:lineRule="auto"/>
      </w:pPr>
      <w:r>
        <w:separator/>
      </w:r>
    </w:p>
  </w:footnote>
  <w:footnote w:type="continuationSeparator" w:id="0">
    <w:p w:rsidR="00682A7A" w:rsidRDefault="00682A7A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AB0"/>
    <w:rsid w:val="00020559"/>
    <w:rsid w:val="000B15F8"/>
    <w:rsid w:val="000D2AC1"/>
    <w:rsid w:val="001016A6"/>
    <w:rsid w:val="001F0386"/>
    <w:rsid w:val="002129C7"/>
    <w:rsid w:val="0031144E"/>
    <w:rsid w:val="00387586"/>
    <w:rsid w:val="00582D8D"/>
    <w:rsid w:val="005A569D"/>
    <w:rsid w:val="00601E29"/>
    <w:rsid w:val="006674A6"/>
    <w:rsid w:val="00682A7A"/>
    <w:rsid w:val="00694D9E"/>
    <w:rsid w:val="007A15EC"/>
    <w:rsid w:val="009A4AB0"/>
    <w:rsid w:val="00B81EBB"/>
    <w:rsid w:val="00CD0E65"/>
    <w:rsid w:val="00D00629"/>
    <w:rsid w:val="00D71F8E"/>
    <w:rsid w:val="00E5671F"/>
    <w:rsid w:val="00E67833"/>
    <w:rsid w:val="00E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542C1"/>
  <w15:docId w15:val="{76B79F4C-3648-44CC-B5F9-D6B82F37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39333-DAEA-4694-8B15-E7AFECE5A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Palmieri Lupia, Alessandra</cp:lastModifiedBy>
  <cp:revision>5</cp:revision>
  <dcterms:created xsi:type="dcterms:W3CDTF">2018-04-09T10:08:00Z</dcterms:created>
  <dcterms:modified xsi:type="dcterms:W3CDTF">2018-10-19T08:50:00Z</dcterms:modified>
</cp:coreProperties>
</file>